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DA" w:rsidRDefault="005C12DA" w:rsidP="005C12D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программе </w:t>
      </w:r>
    </w:p>
    <w:p w:rsidR="005C12DA" w:rsidRDefault="005C12DA" w:rsidP="005C12D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 деятельности</w:t>
      </w:r>
    </w:p>
    <w:p w:rsidR="005C12DA" w:rsidRDefault="005C12DA" w:rsidP="005C12D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Спортивная секция «Баскетбол»</w:t>
      </w:r>
    </w:p>
    <w:p w:rsidR="005C12DA" w:rsidRDefault="005C12DA" w:rsidP="005C12D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настоящее время баскетбол как вид спорта получил широкое распространение в России и мире. Массовое привлечение детей к занятиям баскетболом позволило России добиться успехов на международной арене. Тем не менее, проблемы подготовки спортивных резервов по баскетболу существуют. Речь идет в первую очередь о повышении класса массового баскетбола в обычных общеобразовательных и спортивных школах, так как именно в этой среде рождаются таланты, воспитывается резерв сборных команд страны. Кроме того, спортивные игры, в том числе баскетбол, являются отличным средством поддержания и укрепления здоровья, развития физических и психических качеств ребенка. Усложненные условия деятельности и эмоциональный подъем позволяют легче мобилизовать резервы двигательного аппарата.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Обучение сложной технике игры основывается на приобретении на начальном этапе простейших умений обращения с мячом. Специально подобранные игровые упражнения создают неограниченные возможности для развития координационных способностей: ориентирование в пространстве, быстрота реакций и перестроение двигательных действий, точность дифференцирования, воспроизведение и оценивание пространных, силовых и временных параметров движений, способность к согласованию движений в целостные комбинации.</w:t>
      </w:r>
    </w:p>
    <w:p w:rsidR="00BD68D9" w:rsidRPr="005C12DA" w:rsidRDefault="003F6AE8" w:rsidP="005C12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Программа по баскетболу для  учащихся 5 -7 классов  способствует гармоничному развитию физических и духовных сил юных спортсменов, воспитанию социально активной личности готовой к трудовой деятельности, поэтому можно говорить об </w:t>
      </w:r>
      <w:r>
        <w:rPr>
          <w:rFonts w:ascii="Times New Roman" w:hAnsi="Times New Roman" w:cs="Times New Roman"/>
          <w:b/>
          <w:sz w:val="28"/>
          <w:szCs w:val="28"/>
        </w:rPr>
        <w:t>актуальности программы.</w:t>
      </w:r>
    </w:p>
    <w:p w:rsidR="00BD68D9" w:rsidRDefault="003F6A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 и задачи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в баскетбол направлена на всестороннее физическое развитие и способствует совершенствованию многих необходимых в жизни двигательных и морально-волевых качеств.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 программы</w:t>
      </w:r>
      <w:r>
        <w:rPr>
          <w:rFonts w:ascii="Times New Roman" w:hAnsi="Times New Roman" w:cs="Times New Roman"/>
          <w:sz w:val="28"/>
          <w:szCs w:val="28"/>
        </w:rPr>
        <w:t xml:space="preserve"> - углублённое изучение спортивной игры баскетбол.</w:t>
      </w:r>
    </w:p>
    <w:p w:rsidR="00BD68D9" w:rsidRDefault="003F6AE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Задачи программы: </w:t>
      </w:r>
    </w:p>
    <w:p w:rsidR="00BD68D9" w:rsidRDefault="005C12D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</w:t>
      </w:r>
    </w:p>
    <w:p w:rsidR="00BD68D9" w:rsidRPr="005C12DA" w:rsidRDefault="003F6AE8" w:rsidP="005C12D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Ознакомиться с основными правилами игры в баскетбол</w:t>
      </w:r>
      <w:r w:rsidR="005C12DA">
        <w:rPr>
          <w:rFonts w:ascii="Times New Roman" w:hAnsi="Times New Roman" w:cs="Times New Roman"/>
          <w:sz w:val="28"/>
          <w:szCs w:val="28"/>
        </w:rPr>
        <w:t>.</w:t>
      </w:r>
    </w:p>
    <w:p w:rsidR="00BD68D9" w:rsidRDefault="003F6AE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правильному физическому развитию и разносторонней физической подготовленности;</w:t>
      </w:r>
    </w:p>
    <w:p w:rsidR="00BD68D9" w:rsidRPr="005C12DA" w:rsidRDefault="003F6AE8" w:rsidP="005C12D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 чувство ответственности, коллективизма, уважения к партнеру и сопернику;</w:t>
      </w:r>
    </w:p>
    <w:p w:rsidR="00BD68D9" w:rsidRDefault="003F6AE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укреплению опорно – двигательного аппарата, развитию быстроты, гибкости, ловкости</w:t>
      </w:r>
    </w:p>
    <w:p w:rsidR="00BD68D9" w:rsidRDefault="003F6AE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координационные способности и силу воли.</w:t>
      </w:r>
    </w:p>
    <w:p w:rsidR="00BD68D9" w:rsidRDefault="00BD68D9">
      <w:pPr>
        <w:pStyle w:val="a8"/>
        <w:ind w:left="0"/>
        <w:rPr>
          <w:rFonts w:ascii="Times New Roman" w:hAnsi="Times New Roman"/>
          <w:b/>
          <w:sz w:val="28"/>
          <w:szCs w:val="28"/>
        </w:rPr>
      </w:pPr>
    </w:p>
    <w:p w:rsidR="00BD68D9" w:rsidRDefault="003F6A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предложенной  программе выделяются  четыре раздела:</w:t>
      </w:r>
    </w:p>
    <w:p w:rsidR="00BD68D9" w:rsidRDefault="003F6AE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знаний.</w:t>
      </w:r>
    </w:p>
    <w:p w:rsidR="00BD68D9" w:rsidRDefault="003F6AE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физическая подготовка.</w:t>
      </w:r>
    </w:p>
    <w:p w:rsidR="00BD68D9" w:rsidRDefault="003F6AE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 подготовка.</w:t>
      </w:r>
    </w:p>
    <w:p w:rsidR="00BD68D9" w:rsidRDefault="003F6AE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показатели двигательной подготовленности.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В разделе «основы знаний»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материал, способствующий расширению знаний учащихся о собственном организме; о гигиенических требованиях; об избранном виде спорта.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В разделе «общефизической подготовки» </w:t>
      </w:r>
      <w:r>
        <w:rPr>
          <w:rFonts w:ascii="Times New Roman" w:hAnsi="Times New Roman" w:cs="Times New Roman"/>
          <w:sz w:val="28"/>
          <w:szCs w:val="28"/>
        </w:rPr>
        <w:t xml:space="preserve">даны упражнения, строевые команды и другие двигательные действия. </w:t>
      </w:r>
      <w:r>
        <w:rPr>
          <w:rFonts w:ascii="Times New Roman" w:hAnsi="Times New Roman" w:cs="Times New Roman"/>
          <w:i/>
          <w:sz w:val="28"/>
          <w:szCs w:val="28"/>
        </w:rPr>
        <w:t xml:space="preserve">Общефизическая подготовка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формированию общей культуры движений, развивает определенные двигательные качества. 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В разделе «специальной подготовки»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материал по баскетболу способствующий обучению техническим и тактическим приемам. 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В разделе «Примерные показатели двигательной подготовленности»</w:t>
      </w:r>
      <w:r>
        <w:rPr>
          <w:rFonts w:ascii="Times New Roman" w:hAnsi="Times New Roman" w:cs="Times New Roman"/>
          <w:sz w:val="28"/>
          <w:szCs w:val="28"/>
        </w:rPr>
        <w:t xml:space="preserve"> приведены упражнения и тесты, помогающие следить за уровнем подготовленности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контрольные нормативы по технической подготовке с учетом возраста.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нормативы по физической подготовке.</w:t>
      </w:r>
    </w:p>
    <w:p w:rsidR="00BD68D9" w:rsidRDefault="003F6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Практическая часть более чем на 90 % представлена практическими действиями – физическими упражнениями. Теоретическая часть включает в себя объяснение педагогом необходимых теоретических понятий, беседу с учащимися, показ изучаемых  технических элементов, просмотр  презентаций.</w:t>
      </w:r>
    </w:p>
    <w:p w:rsidR="00BD68D9" w:rsidRDefault="00BD68D9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BD68D9" w:rsidRDefault="00BD68D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68D9" w:rsidRDefault="00BD68D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68D9" w:rsidRDefault="00BD68D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68D9" w:rsidRDefault="00BD68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68D9" w:rsidRDefault="00BD68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68D9" w:rsidRDefault="00BD68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68D9" w:rsidRDefault="00BD68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68D9" w:rsidRDefault="00BD68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68D9" w:rsidRDefault="00BD68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68D9" w:rsidRDefault="00BD68D9">
      <w:pPr>
        <w:rPr>
          <w:rFonts w:ascii="Times New Roman" w:hAnsi="Times New Roman" w:cs="Times New Roman"/>
          <w:sz w:val="28"/>
          <w:szCs w:val="28"/>
        </w:rPr>
      </w:pPr>
    </w:p>
    <w:p w:rsidR="00BD68D9" w:rsidRDefault="00BD68D9">
      <w:pPr>
        <w:rPr>
          <w:rFonts w:ascii="Times New Roman" w:hAnsi="Times New Roman" w:cs="Times New Roman"/>
          <w:sz w:val="28"/>
          <w:szCs w:val="28"/>
        </w:rPr>
      </w:pPr>
    </w:p>
    <w:p w:rsidR="00BD68D9" w:rsidRDefault="00BD68D9"/>
    <w:sectPr w:rsidR="00BD68D9" w:rsidSect="006A160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2028"/>
    <w:multiLevelType w:val="multilevel"/>
    <w:tmpl w:val="95CA0E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277CEB"/>
    <w:multiLevelType w:val="multilevel"/>
    <w:tmpl w:val="23524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520362"/>
    <w:multiLevelType w:val="multilevel"/>
    <w:tmpl w:val="FB66386C"/>
    <w:lvl w:ilvl="0">
      <w:start w:val="1"/>
      <w:numFmt w:val="decimal"/>
      <w:lvlText w:val="%1"/>
      <w:lvlJc w:val="left"/>
      <w:pPr>
        <w:ind w:left="1068" w:hanging="360"/>
      </w:pPr>
    </w:lvl>
    <w:lvl w:ilvl="1">
      <w:start w:val="1"/>
      <w:numFmt w:val="lowerLetter"/>
      <w:lvlText w:val="%2"/>
      <w:lvlJc w:val="left"/>
      <w:pPr>
        <w:ind w:left="1788" w:hanging="360"/>
      </w:pPr>
    </w:lvl>
    <w:lvl w:ilvl="2">
      <w:start w:val="1"/>
      <w:numFmt w:val="lowerRoman"/>
      <w:lvlText w:val="%3"/>
      <w:lvlJc w:val="right"/>
      <w:pPr>
        <w:ind w:left="2508" w:hanging="180"/>
      </w:pPr>
    </w:lvl>
    <w:lvl w:ilvl="3">
      <w:start w:val="1"/>
      <w:numFmt w:val="decimal"/>
      <w:lvlText w:val="%4"/>
      <w:lvlJc w:val="left"/>
      <w:pPr>
        <w:ind w:left="3228" w:hanging="360"/>
      </w:pPr>
    </w:lvl>
    <w:lvl w:ilvl="4">
      <w:start w:val="1"/>
      <w:numFmt w:val="lowerLetter"/>
      <w:lvlText w:val="%5"/>
      <w:lvlJc w:val="left"/>
      <w:pPr>
        <w:ind w:left="3948" w:hanging="360"/>
      </w:pPr>
    </w:lvl>
    <w:lvl w:ilvl="5">
      <w:start w:val="1"/>
      <w:numFmt w:val="lowerRoman"/>
      <w:lvlText w:val="%6"/>
      <w:lvlJc w:val="right"/>
      <w:pPr>
        <w:ind w:left="4668" w:hanging="180"/>
      </w:pPr>
    </w:lvl>
    <w:lvl w:ilvl="6">
      <w:start w:val="1"/>
      <w:numFmt w:val="decimal"/>
      <w:lvlText w:val="%7"/>
      <w:lvlJc w:val="left"/>
      <w:pPr>
        <w:ind w:left="5388" w:hanging="360"/>
      </w:pPr>
    </w:lvl>
    <w:lvl w:ilvl="7">
      <w:start w:val="1"/>
      <w:numFmt w:val="lowerLetter"/>
      <w:lvlText w:val="%8"/>
      <w:lvlJc w:val="left"/>
      <w:pPr>
        <w:ind w:left="6108" w:hanging="360"/>
      </w:pPr>
    </w:lvl>
    <w:lvl w:ilvl="8">
      <w:start w:val="1"/>
      <w:numFmt w:val="lowerRoman"/>
      <w:lvlText w:val="%9"/>
      <w:lvlJc w:val="right"/>
      <w:pPr>
        <w:ind w:left="6828" w:hanging="180"/>
      </w:pPr>
    </w:lvl>
  </w:abstractNum>
  <w:abstractNum w:abstractNumId="3">
    <w:nsid w:val="7AB54D7E"/>
    <w:multiLevelType w:val="multilevel"/>
    <w:tmpl w:val="38FC7940"/>
    <w:lvl w:ilvl="0">
      <w:start w:val="1"/>
      <w:numFmt w:val="decimal"/>
      <w:lvlText w:val="%1"/>
      <w:lvlJc w:val="left"/>
      <w:pPr>
        <w:ind w:left="900" w:hanging="360"/>
      </w:pPr>
      <w:rPr>
        <w:b w:val="0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68D9"/>
    <w:rsid w:val="003F6AE8"/>
    <w:rsid w:val="005C12DA"/>
    <w:rsid w:val="006A1606"/>
    <w:rsid w:val="00BD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1606"/>
    <w:pPr>
      <w:suppressAutoHyphens/>
    </w:pPr>
    <w:rPr>
      <w:rFonts w:ascii="Calibri" w:eastAsia="DejaVu Sans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6A1606"/>
    <w:rPr>
      <w:b w:val="0"/>
    </w:rPr>
  </w:style>
  <w:style w:type="character" w:customStyle="1" w:styleId="ListLabel2">
    <w:name w:val="ListLabel 2"/>
    <w:rsid w:val="006A1606"/>
    <w:rPr>
      <w:rFonts w:cs="Courier New"/>
    </w:rPr>
  </w:style>
  <w:style w:type="paragraph" w:customStyle="1" w:styleId="a3">
    <w:name w:val="Заголовок"/>
    <w:basedOn w:val="a"/>
    <w:next w:val="a4"/>
    <w:rsid w:val="006A160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a4">
    <w:name w:val="Body Text"/>
    <w:basedOn w:val="a"/>
    <w:rsid w:val="006A1606"/>
    <w:pPr>
      <w:spacing w:after="120"/>
    </w:pPr>
  </w:style>
  <w:style w:type="paragraph" w:styleId="a5">
    <w:name w:val="List"/>
    <w:basedOn w:val="a4"/>
    <w:rsid w:val="006A1606"/>
    <w:rPr>
      <w:rFonts w:cs="Lohit Hindi"/>
    </w:rPr>
  </w:style>
  <w:style w:type="paragraph" w:styleId="a6">
    <w:name w:val="Title"/>
    <w:basedOn w:val="a"/>
    <w:rsid w:val="006A1606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7">
    <w:name w:val="index heading"/>
    <w:basedOn w:val="a"/>
    <w:rsid w:val="006A1606"/>
    <w:pPr>
      <w:suppressLineNumbers/>
    </w:pPr>
    <w:rPr>
      <w:rFonts w:cs="Lohit Hindi"/>
    </w:rPr>
  </w:style>
  <w:style w:type="paragraph" w:styleId="a8">
    <w:name w:val="List Paragraph"/>
    <w:basedOn w:val="a"/>
    <w:rsid w:val="006A1606"/>
    <w:pPr>
      <w:ind w:left="720"/>
      <w:contextualSpacing/>
    </w:pPr>
    <w:rPr>
      <w:rFonts w:eastAsia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F6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6AE8"/>
    <w:rPr>
      <w:rFonts w:ascii="Tahoma" w:eastAsia="DejaVu Sans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Средняя общеобразовательная школа №140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Galya</cp:lastModifiedBy>
  <cp:revision>5</cp:revision>
  <cp:lastPrinted>2008-02-19T21:16:00Z</cp:lastPrinted>
  <dcterms:created xsi:type="dcterms:W3CDTF">2015-09-23T16:23:00Z</dcterms:created>
  <dcterms:modified xsi:type="dcterms:W3CDTF">2016-02-14T09:34:00Z</dcterms:modified>
</cp:coreProperties>
</file>